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377EE" w14:textId="77777777" w:rsidR="003B56BD" w:rsidRPr="007F1EF7" w:rsidRDefault="007F1EF7" w:rsidP="007F1EF7">
      <w:pPr>
        <w:jc w:val="center"/>
        <w:rPr>
          <w:rFonts w:ascii="Heiti SC Light" w:eastAsia="Heiti SC Light" w:hint="eastAsia"/>
          <w:b/>
          <w:sz w:val="28"/>
        </w:rPr>
      </w:pPr>
      <w:r w:rsidRPr="007F1EF7">
        <w:rPr>
          <w:rFonts w:ascii="Heiti SC Light" w:eastAsia="Heiti SC Light" w:hint="eastAsia"/>
          <w:b/>
          <w:sz w:val="28"/>
        </w:rPr>
        <w:t>关庆锋的论文在Transactions in GIS刊出</w:t>
      </w:r>
    </w:p>
    <w:p w14:paraId="11DC99D7" w14:textId="77777777" w:rsidR="007F1EF7" w:rsidRDefault="007F1EF7">
      <w:pPr>
        <w:rPr>
          <w:rFonts w:hint="eastAsia"/>
        </w:rPr>
      </w:pPr>
    </w:p>
    <w:p w14:paraId="57067F4E" w14:textId="77777777" w:rsidR="007F1EF7" w:rsidRDefault="007F1EF7">
      <w:pPr>
        <w:rPr>
          <w:rFonts w:hint="eastAsia"/>
        </w:rPr>
      </w:pPr>
      <w:r>
        <w:rPr>
          <w:rFonts w:hint="eastAsia"/>
        </w:rPr>
        <w:t>标题：</w:t>
      </w:r>
      <w:r w:rsidRPr="007F1EF7">
        <w:rPr>
          <w:b/>
        </w:rPr>
        <w:t>pRPL 2.0: Improving the Parallel Raster Processing Library</w:t>
      </w:r>
    </w:p>
    <w:p w14:paraId="2F4EC800" w14:textId="77777777" w:rsidR="007F1EF7" w:rsidRDefault="007F1EF7">
      <w:pPr>
        <w:rPr>
          <w:rFonts w:hint="eastAsia"/>
        </w:rPr>
      </w:pPr>
    </w:p>
    <w:p w14:paraId="7C5B7AB8" w14:textId="77777777" w:rsidR="007F1EF7" w:rsidRDefault="007F1EF7">
      <w:pPr>
        <w:rPr>
          <w:rFonts w:hint="eastAsia"/>
        </w:rPr>
      </w:pPr>
      <w:r>
        <w:rPr>
          <w:rFonts w:hint="eastAsia"/>
        </w:rPr>
        <w:t>作者：</w:t>
      </w:r>
      <w:r w:rsidRPr="007F1EF7">
        <w:t xml:space="preserve">Qingfeng Guan, Wen </w:t>
      </w:r>
      <w:proofErr w:type="spellStart"/>
      <w:r w:rsidRPr="007F1EF7">
        <w:t>Zeng</w:t>
      </w:r>
      <w:proofErr w:type="spellEnd"/>
      <w:r w:rsidRPr="007F1EF7">
        <w:t xml:space="preserve">, </w:t>
      </w:r>
      <w:proofErr w:type="spellStart"/>
      <w:r w:rsidRPr="007F1EF7">
        <w:t>Junfang</w:t>
      </w:r>
      <w:proofErr w:type="spellEnd"/>
      <w:r w:rsidRPr="007F1EF7">
        <w:t xml:space="preserve"> Gong, and </w:t>
      </w:r>
      <w:proofErr w:type="spellStart"/>
      <w:r w:rsidRPr="007F1EF7">
        <w:t>Shuo</w:t>
      </w:r>
      <w:proofErr w:type="spellEnd"/>
      <w:r w:rsidRPr="007F1EF7">
        <w:t xml:space="preserve"> Yun</w:t>
      </w:r>
    </w:p>
    <w:p w14:paraId="5C7FD310" w14:textId="77777777" w:rsidR="007F1EF7" w:rsidRDefault="007F1EF7">
      <w:pPr>
        <w:rPr>
          <w:rFonts w:hint="eastAsia"/>
        </w:rPr>
      </w:pPr>
    </w:p>
    <w:p w14:paraId="2ED0EE25" w14:textId="77777777" w:rsidR="007F1EF7" w:rsidRDefault="007F1EF7">
      <w:pPr>
        <w:rPr>
          <w:rFonts w:hint="eastAsia"/>
        </w:rPr>
      </w:pPr>
      <w:r>
        <w:rPr>
          <w:rFonts w:hint="eastAsia"/>
        </w:rPr>
        <w:t>来源出版物：</w:t>
      </w:r>
      <w:r>
        <w:rPr>
          <w:rFonts w:hint="eastAsia"/>
        </w:rPr>
        <w:t xml:space="preserve">Transactions in GIS  </w:t>
      </w:r>
    </w:p>
    <w:p w14:paraId="204CD969" w14:textId="77777777" w:rsidR="007F1EF7" w:rsidRDefault="007F1EF7">
      <w:pPr>
        <w:rPr>
          <w:rFonts w:hint="eastAsia"/>
        </w:rPr>
      </w:pPr>
    </w:p>
    <w:p w14:paraId="3F3D4E10" w14:textId="77777777" w:rsidR="007F1EF7" w:rsidRDefault="007F1EF7">
      <w:pPr>
        <w:rPr>
          <w:rFonts w:hint="eastAsia"/>
        </w:rPr>
      </w:pPr>
      <w:r>
        <w:rPr>
          <w:rFonts w:hint="eastAsia"/>
        </w:rPr>
        <w:t>DOI</w:t>
      </w:r>
      <w:r>
        <w:rPr>
          <w:rFonts w:hint="eastAsia"/>
        </w:rPr>
        <w:t>：</w:t>
      </w:r>
      <w:r>
        <w:rPr>
          <w:rFonts w:hint="eastAsia"/>
        </w:rPr>
        <w:t>1</w:t>
      </w:r>
      <w:r w:rsidRPr="007F1EF7">
        <w:t>0.1111/tgis.12109</w:t>
      </w:r>
      <w:r>
        <w:rPr>
          <w:rFonts w:hint="eastAsia"/>
        </w:rPr>
        <w:t xml:space="preserve">      </w:t>
      </w:r>
      <w:r>
        <w:rPr>
          <w:rFonts w:hint="eastAsia"/>
        </w:rPr>
        <w:t>出版年：</w:t>
      </w:r>
      <w:r>
        <w:rPr>
          <w:rFonts w:hint="eastAsia"/>
        </w:rPr>
        <w:t>2014</w:t>
      </w:r>
      <w:r>
        <w:rPr>
          <w:rFonts w:hint="eastAsia"/>
        </w:rPr>
        <w:t xml:space="preserve">, 18(S1): </w:t>
      </w:r>
      <w:r w:rsidRPr="007F1EF7">
        <w:t>25–52</w:t>
      </w:r>
    </w:p>
    <w:p w14:paraId="2DE88924" w14:textId="77777777" w:rsidR="007F1EF7" w:rsidRDefault="007F1EF7">
      <w:pPr>
        <w:rPr>
          <w:rFonts w:hint="eastAsia"/>
        </w:rPr>
      </w:pPr>
    </w:p>
    <w:p w14:paraId="4CE1EEF0" w14:textId="77777777" w:rsidR="007F1EF7" w:rsidRDefault="007F1EF7">
      <w:pPr>
        <w:rPr>
          <w:rFonts w:hint="eastAsia"/>
        </w:rPr>
      </w:pPr>
      <w:r>
        <w:rPr>
          <w:rFonts w:hint="eastAsia"/>
        </w:rPr>
        <w:t>摘要：</w:t>
      </w:r>
      <w:r w:rsidRPr="007F1EF7">
        <w:t xml:space="preserve">This article presents an improved parallel Raster Processing Library – pRPL version 2.0. Since the release of version 1.0, a series of modifications has been made in pRPL to improve its usability, flexibility, and performance. While retaining some of the key features of pRPL, the new version has gained several new features: (1) a new DataManager class has been added for integrated data management, and to facilitate data decomposition, assignment mapping, data distribution, Transition execution, and load-balancing; (2) a GDAL-based raster data I/O mechanism has been added to support various geospatial raster data formats, and provide centralized and pseudo parallel I/O modes; and (3) a static load-balancing mode and a dynamic load-balancing mode using the task-farming technique are provided. A parallel zonal statistics tool and a parallel Cellular Automata model were developed to demonstrate the usability and </w:t>
      </w:r>
      <w:proofErr w:type="spellStart"/>
      <w:r w:rsidRPr="007F1EF7">
        <w:t>perfor</w:t>
      </w:r>
      <w:proofErr w:type="spellEnd"/>
      <w:r w:rsidRPr="007F1EF7">
        <w:t xml:space="preserve">- </w:t>
      </w:r>
      <w:proofErr w:type="spellStart"/>
      <w:r w:rsidRPr="007F1EF7">
        <w:t>mance</w:t>
      </w:r>
      <w:proofErr w:type="spellEnd"/>
      <w:r w:rsidRPr="007F1EF7">
        <w:t xml:space="preserve"> of pRPL 2.0. The experiments using the California datasets showed that the performance altered when different pRPL options (i.e. load-balancing mode, I/O mode and writer mode) were used for differ- </w:t>
      </w:r>
      <w:proofErr w:type="spellStart"/>
      <w:proofErr w:type="gramStart"/>
      <w:r w:rsidRPr="007F1EF7">
        <w:t>ent</w:t>
      </w:r>
      <w:proofErr w:type="spellEnd"/>
      <w:proofErr w:type="gramEnd"/>
      <w:r w:rsidRPr="007F1EF7">
        <w:t xml:space="preserve"> algorithms, datasets, and varying numbers of processes.</w:t>
      </w:r>
    </w:p>
    <w:p w14:paraId="12984442" w14:textId="77777777" w:rsidR="007F1EF7" w:rsidRDefault="007F1EF7">
      <w:pPr>
        <w:rPr>
          <w:rFonts w:hint="eastAsia"/>
        </w:rPr>
      </w:pPr>
    </w:p>
    <w:p w14:paraId="767F4DFF" w14:textId="77777777" w:rsidR="007F1EF7" w:rsidRDefault="007F1EF7" w:rsidP="007F1EF7">
      <w:r>
        <w:rPr>
          <w:rFonts w:hint="eastAsia"/>
        </w:rPr>
        <w:t>文献类型：</w:t>
      </w:r>
      <w:r>
        <w:rPr>
          <w:rFonts w:hint="eastAsia"/>
        </w:rPr>
        <w:t>Article</w:t>
      </w:r>
    </w:p>
    <w:p w14:paraId="0CE02E6B" w14:textId="77777777" w:rsidR="007F1EF7" w:rsidRDefault="007F1EF7" w:rsidP="007F1EF7"/>
    <w:p w14:paraId="0F617F3D" w14:textId="77777777" w:rsidR="007F1EF7" w:rsidRDefault="007F1EF7" w:rsidP="007F1EF7">
      <w:r>
        <w:rPr>
          <w:rFonts w:hint="eastAsia"/>
        </w:rPr>
        <w:t>语种：</w:t>
      </w:r>
      <w:r>
        <w:rPr>
          <w:rFonts w:hint="eastAsia"/>
        </w:rPr>
        <w:t>English</w:t>
      </w:r>
    </w:p>
    <w:p w14:paraId="2A5AFBC3" w14:textId="77777777" w:rsidR="007F1EF7" w:rsidRDefault="007F1EF7">
      <w:pPr>
        <w:rPr>
          <w:rFonts w:hint="eastAsia"/>
        </w:rPr>
      </w:pPr>
    </w:p>
    <w:p w14:paraId="7F792EF1" w14:textId="77777777" w:rsidR="007F1EF7" w:rsidRDefault="007F1EF7">
      <w:pPr>
        <w:rPr>
          <w:rFonts w:hint="eastAsia"/>
        </w:rPr>
      </w:pPr>
      <w:r>
        <w:rPr>
          <w:rFonts w:hint="eastAsia"/>
        </w:rPr>
        <w:t>通讯作者：</w:t>
      </w:r>
      <w:r w:rsidRPr="007F1EF7">
        <w:t>Qingfeng Guan</w:t>
      </w:r>
      <w:r w:rsidR="00E07C66">
        <w:rPr>
          <w:rFonts w:hint="eastAsia"/>
        </w:rPr>
        <w:t>.</w:t>
      </w:r>
      <w:r w:rsidRPr="007F1EF7">
        <w:t xml:space="preserve"> Faculty of Information Engineering, China University of Geosciences. 388 </w:t>
      </w:r>
      <w:proofErr w:type="spellStart"/>
      <w:r w:rsidRPr="007F1EF7">
        <w:t>Lu</w:t>
      </w:r>
      <w:bookmarkStart w:id="0" w:name="_GoBack"/>
      <w:bookmarkEnd w:id="0"/>
      <w:r w:rsidRPr="007F1EF7">
        <w:t>mo</w:t>
      </w:r>
      <w:proofErr w:type="spellEnd"/>
      <w:r w:rsidRPr="007F1EF7">
        <w:t xml:space="preserve"> Road, Wuhan, Hubei 430074, China. E-mail: </w:t>
      </w:r>
      <w:hyperlink r:id="rId5" w:history="1">
        <w:r w:rsidRPr="00CC3BF8">
          <w:rPr>
            <w:rStyle w:val="a3"/>
          </w:rPr>
          <w:t>guanqf@cug.edu.cn</w:t>
        </w:r>
      </w:hyperlink>
    </w:p>
    <w:p w14:paraId="670AE236" w14:textId="77777777" w:rsidR="007F1EF7" w:rsidRDefault="007F1EF7">
      <w:pPr>
        <w:rPr>
          <w:rFonts w:hint="eastAsia"/>
        </w:rPr>
      </w:pPr>
    </w:p>
    <w:p w14:paraId="27952BD4" w14:textId="77777777" w:rsidR="007F1EF7" w:rsidRDefault="007F1EF7">
      <w:pPr>
        <w:rPr>
          <w:rFonts w:hint="eastAsia"/>
        </w:rPr>
      </w:pPr>
      <w:r>
        <w:rPr>
          <w:rFonts w:hint="eastAsia"/>
        </w:rPr>
        <w:t>ISSN</w:t>
      </w:r>
      <w:r>
        <w:rPr>
          <w:rFonts w:hint="eastAsia"/>
        </w:rPr>
        <w:t>：</w:t>
      </w:r>
      <w:r w:rsidRPr="007F1EF7">
        <w:t>1361-1682</w:t>
      </w:r>
    </w:p>
    <w:sectPr w:rsidR="007F1EF7" w:rsidSect="00FD257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F7"/>
    <w:rsid w:val="003B56BD"/>
    <w:rsid w:val="007F1EF7"/>
    <w:rsid w:val="00E07C66"/>
    <w:rsid w:val="00FD2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6D9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1E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1E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uanqf@cug.edu.c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249</Words>
  <Characters>1421</Characters>
  <Application>Microsoft Macintosh Word</Application>
  <DocSecurity>0</DocSecurity>
  <Lines>11</Lines>
  <Paragraphs>3</Paragraphs>
  <ScaleCrop>false</ScaleCrop>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Qingfeng (Gene) Guan</dc:creator>
  <cp:keywords/>
  <dc:description/>
  <cp:lastModifiedBy>Qingfeng (Gene) Guan</cp:lastModifiedBy>
  <cp:revision>2</cp:revision>
  <dcterms:created xsi:type="dcterms:W3CDTF">2015-05-21T03:12:00Z</dcterms:created>
  <dcterms:modified xsi:type="dcterms:W3CDTF">2015-05-21T03:20:00Z</dcterms:modified>
</cp:coreProperties>
</file>